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742B6" w14:textId="7B976E7A" w:rsidR="002404F7" w:rsidRPr="002404F7" w:rsidRDefault="00152BFF" w:rsidP="002404F7">
      <w:pPr>
        <w:spacing w:after="0"/>
        <w:jc w:val="center"/>
        <w:rPr>
          <w:b/>
          <w:bCs/>
          <w:sz w:val="40"/>
          <w:szCs w:val="40"/>
        </w:rPr>
      </w:pPr>
      <w:r w:rsidRPr="740A62E3">
        <w:rPr>
          <w:b/>
          <w:bCs/>
          <w:sz w:val="40"/>
          <w:szCs w:val="40"/>
        </w:rPr>
        <w:t xml:space="preserve">DELIBERATION DU CSE </w:t>
      </w:r>
      <w:r w:rsidR="002404F7" w:rsidRPr="740A62E3">
        <w:rPr>
          <w:b/>
          <w:bCs/>
          <w:sz w:val="40"/>
          <w:szCs w:val="40"/>
        </w:rPr>
        <w:t xml:space="preserve">DE LA CAF DU PAS-DE-CALAIS </w:t>
      </w:r>
      <w:r w:rsidRPr="740A62E3">
        <w:rPr>
          <w:b/>
          <w:bCs/>
          <w:sz w:val="40"/>
          <w:szCs w:val="40"/>
        </w:rPr>
        <w:t xml:space="preserve">EN DATE DU </w:t>
      </w:r>
      <w:r w:rsidR="00DE6A3B" w:rsidRPr="740A62E3">
        <w:rPr>
          <w:b/>
          <w:bCs/>
          <w:sz w:val="40"/>
          <w:szCs w:val="40"/>
        </w:rPr>
        <w:t>2</w:t>
      </w:r>
      <w:r w:rsidR="009C4DC5">
        <w:rPr>
          <w:b/>
          <w:bCs/>
          <w:sz w:val="40"/>
          <w:szCs w:val="40"/>
        </w:rPr>
        <w:t>8</w:t>
      </w:r>
      <w:r w:rsidR="00DE6A3B" w:rsidRPr="740A62E3">
        <w:rPr>
          <w:b/>
          <w:bCs/>
          <w:sz w:val="40"/>
          <w:szCs w:val="40"/>
        </w:rPr>
        <w:t xml:space="preserve"> AVRIL 202</w:t>
      </w:r>
      <w:r w:rsidR="009C4DC5">
        <w:rPr>
          <w:b/>
          <w:bCs/>
          <w:sz w:val="40"/>
          <w:szCs w:val="40"/>
        </w:rPr>
        <w:t>6</w:t>
      </w:r>
    </w:p>
    <w:p w14:paraId="3F69B34F" w14:textId="50D7D809" w:rsidR="740A62E3" w:rsidRDefault="740A62E3" w:rsidP="740A62E3">
      <w:pPr>
        <w:spacing w:after="0"/>
        <w:jc w:val="center"/>
        <w:rPr>
          <w:b/>
          <w:bCs/>
          <w:sz w:val="16"/>
          <w:szCs w:val="16"/>
        </w:rPr>
      </w:pPr>
    </w:p>
    <w:p w14:paraId="31B11F53" w14:textId="11A6AB6C" w:rsidR="00CF79C5" w:rsidRPr="002D1EE5" w:rsidRDefault="00152BFF" w:rsidP="00152BFF">
      <w:pPr>
        <w:jc w:val="center"/>
        <w:rPr>
          <w:b/>
          <w:bCs/>
          <w:sz w:val="28"/>
          <w:szCs w:val="28"/>
        </w:rPr>
      </w:pPr>
      <w:r w:rsidRPr="002D1EE5">
        <w:rPr>
          <w:b/>
          <w:bCs/>
          <w:sz w:val="28"/>
          <w:szCs w:val="28"/>
        </w:rPr>
        <w:t>EN VUE DE TRANSFERER LA SOMME DE</w:t>
      </w:r>
      <w:r w:rsidR="002404F7" w:rsidRPr="002D1EE5">
        <w:rPr>
          <w:b/>
          <w:bCs/>
          <w:sz w:val="28"/>
          <w:szCs w:val="28"/>
        </w:rPr>
        <w:t xml:space="preserve"> </w:t>
      </w:r>
      <w:r w:rsidR="009C4DC5">
        <w:rPr>
          <w:b/>
          <w:bCs/>
          <w:sz w:val="28"/>
          <w:szCs w:val="28"/>
        </w:rPr>
        <w:t xml:space="preserve">264,60 </w:t>
      </w:r>
      <w:r w:rsidRPr="002D1EE5">
        <w:rPr>
          <w:b/>
          <w:bCs/>
          <w:sz w:val="28"/>
          <w:szCs w:val="28"/>
        </w:rPr>
        <w:t>EUROS DU BUDGET FONCTIONNEMENT AU BUDGET DES ACTIVITES SOCIALES &amp; CULTURELLES</w:t>
      </w:r>
    </w:p>
    <w:p w14:paraId="4341BFEB" w14:textId="0DFCA27A" w:rsidR="00152BFF" w:rsidRDefault="00152BFF" w:rsidP="002404F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Suite à</w:t>
      </w:r>
      <w:proofErr w:type="gramEnd"/>
      <w:r>
        <w:rPr>
          <w:sz w:val="28"/>
          <w:szCs w:val="28"/>
        </w:rPr>
        <w:t xml:space="preserve"> la réception du rapport de l’</w:t>
      </w:r>
      <w:r w:rsidR="002404F7">
        <w:rPr>
          <w:sz w:val="28"/>
          <w:szCs w:val="28"/>
        </w:rPr>
        <w:t>expert-comptable</w:t>
      </w:r>
      <w:r>
        <w:rPr>
          <w:sz w:val="28"/>
          <w:szCs w:val="28"/>
        </w:rPr>
        <w:t xml:space="preserve"> s’agissant des comptes du CSE établi au 31 décembre 202</w:t>
      </w:r>
      <w:r w:rsidR="009C4DC5">
        <w:rPr>
          <w:sz w:val="28"/>
          <w:szCs w:val="28"/>
        </w:rPr>
        <w:t>5</w:t>
      </w:r>
      <w:r>
        <w:rPr>
          <w:sz w:val="28"/>
          <w:szCs w:val="28"/>
        </w:rPr>
        <w:t> ;</w:t>
      </w:r>
    </w:p>
    <w:p w14:paraId="48AEE857" w14:textId="653B4599" w:rsidR="002404F7" w:rsidRDefault="00152BFF" w:rsidP="00240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Vu l’excédent de </w:t>
      </w:r>
      <w:r w:rsidR="009C4DC5">
        <w:rPr>
          <w:sz w:val="28"/>
          <w:szCs w:val="28"/>
        </w:rPr>
        <w:t>2 64</w:t>
      </w:r>
      <w:r w:rsidR="002A7BA8">
        <w:rPr>
          <w:sz w:val="28"/>
          <w:szCs w:val="28"/>
        </w:rPr>
        <w:t>6</w:t>
      </w:r>
      <w:r w:rsidR="009C4DC5">
        <w:rPr>
          <w:sz w:val="28"/>
          <w:szCs w:val="28"/>
        </w:rPr>
        <w:t xml:space="preserve">,00 € </w:t>
      </w:r>
      <w:r>
        <w:rPr>
          <w:sz w:val="28"/>
          <w:szCs w:val="28"/>
        </w:rPr>
        <w:t>constaté au titre des frais de fonctionnement 202</w:t>
      </w:r>
      <w:r w:rsidR="009C4DC5">
        <w:rPr>
          <w:sz w:val="28"/>
          <w:szCs w:val="28"/>
        </w:rPr>
        <w:t>5</w:t>
      </w:r>
      <w:r>
        <w:rPr>
          <w:sz w:val="28"/>
          <w:szCs w:val="28"/>
        </w:rPr>
        <w:t>, qui s’explique notamment</w:t>
      </w:r>
      <w:r w:rsidR="002404F7">
        <w:rPr>
          <w:sz w:val="28"/>
          <w:szCs w:val="28"/>
        </w:rPr>
        <w:t xml:space="preserve"> par :</w:t>
      </w:r>
    </w:p>
    <w:p w14:paraId="0C38BC9B" w14:textId="304C509A" w:rsidR="002404F7" w:rsidRDefault="002404F7" w:rsidP="002404F7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L’absence de</w:t>
      </w:r>
      <w:r w:rsidR="00B769DD">
        <w:rPr>
          <w:sz w:val="28"/>
          <w:szCs w:val="28"/>
        </w:rPr>
        <w:t xml:space="preserve"> travaux dans le bâtiment du CSE ;</w:t>
      </w:r>
    </w:p>
    <w:p w14:paraId="7ABCFE15" w14:textId="0AD460FB" w:rsidR="00927C5F" w:rsidRDefault="00DE6A3B" w:rsidP="002404F7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 fait que les</w:t>
      </w:r>
      <w:r w:rsidR="00927C5F">
        <w:rPr>
          <w:sz w:val="28"/>
          <w:szCs w:val="28"/>
        </w:rPr>
        <w:t xml:space="preserve"> élus</w:t>
      </w:r>
      <w:r w:rsidR="002D1EE5">
        <w:rPr>
          <w:sz w:val="28"/>
          <w:szCs w:val="28"/>
        </w:rPr>
        <w:t xml:space="preserve"> </w:t>
      </w:r>
      <w:r>
        <w:rPr>
          <w:sz w:val="28"/>
          <w:szCs w:val="28"/>
        </w:rPr>
        <w:t>privilégient l’utilisation des véhicules CAF pour se déplacer sur les autres sites de la CAF</w:t>
      </w:r>
      <w:r w:rsidR="00927C5F">
        <w:rPr>
          <w:sz w:val="28"/>
          <w:szCs w:val="28"/>
        </w:rPr>
        <w:t> ;</w:t>
      </w:r>
    </w:p>
    <w:p w14:paraId="2CC8548B" w14:textId="03D51DB6" w:rsidR="009C4DC5" w:rsidRDefault="009C4DC5" w:rsidP="002404F7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Le faible nombre de demandes de formations sur l’année ;</w:t>
      </w:r>
    </w:p>
    <w:p w14:paraId="612E3FA0" w14:textId="67B21F2F" w:rsidR="00152BFF" w:rsidRDefault="00152BFF" w:rsidP="00240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Et </w:t>
      </w:r>
      <w:r w:rsidR="002404F7">
        <w:rPr>
          <w:sz w:val="28"/>
          <w:szCs w:val="28"/>
        </w:rPr>
        <w:t>vu le</w:t>
      </w:r>
      <w:r>
        <w:rPr>
          <w:sz w:val="28"/>
          <w:szCs w:val="28"/>
        </w:rPr>
        <w:t xml:space="preserve"> solde (</w:t>
      </w:r>
      <w:r w:rsidR="002404F7">
        <w:rPr>
          <w:sz w:val="28"/>
          <w:szCs w:val="28"/>
        </w:rPr>
        <w:t>cumul des</w:t>
      </w:r>
      <w:r>
        <w:rPr>
          <w:sz w:val="28"/>
          <w:szCs w:val="28"/>
        </w:rPr>
        <w:t xml:space="preserve"> exercices antérieurs) qui porte le </w:t>
      </w:r>
      <w:r w:rsidR="00481C9B">
        <w:rPr>
          <w:sz w:val="28"/>
          <w:szCs w:val="28"/>
        </w:rPr>
        <w:t>total</w:t>
      </w:r>
      <w:r>
        <w:rPr>
          <w:sz w:val="28"/>
          <w:szCs w:val="28"/>
        </w:rPr>
        <w:t xml:space="preserve"> de ces frais de </w:t>
      </w:r>
      <w:r w:rsidRPr="002A7BA8">
        <w:rPr>
          <w:sz w:val="28"/>
          <w:szCs w:val="28"/>
        </w:rPr>
        <w:t>fonc</w:t>
      </w:r>
      <w:r w:rsidR="002404F7" w:rsidRPr="002A7BA8">
        <w:rPr>
          <w:sz w:val="28"/>
          <w:szCs w:val="28"/>
        </w:rPr>
        <w:t>tionnement</w:t>
      </w:r>
      <w:r w:rsidRPr="002A7BA8">
        <w:rPr>
          <w:sz w:val="28"/>
          <w:szCs w:val="28"/>
        </w:rPr>
        <w:t xml:space="preserve"> à </w:t>
      </w:r>
      <w:r w:rsidR="002A7BA8" w:rsidRPr="002A7BA8">
        <w:rPr>
          <w:sz w:val="28"/>
          <w:szCs w:val="28"/>
        </w:rPr>
        <w:t>77</w:t>
      </w:r>
      <w:r w:rsidR="002A7BA8">
        <w:rPr>
          <w:sz w:val="28"/>
          <w:szCs w:val="28"/>
        </w:rPr>
        <w:t xml:space="preserve"> </w:t>
      </w:r>
      <w:r w:rsidR="002A7BA8" w:rsidRPr="002A7BA8">
        <w:rPr>
          <w:sz w:val="28"/>
          <w:szCs w:val="28"/>
        </w:rPr>
        <w:t>385,76</w:t>
      </w:r>
      <w:r w:rsidRPr="002A7BA8">
        <w:rPr>
          <w:sz w:val="28"/>
          <w:szCs w:val="28"/>
        </w:rPr>
        <w:t>€</w:t>
      </w:r>
      <w:r w:rsidR="002A7BA8">
        <w:rPr>
          <w:sz w:val="28"/>
          <w:szCs w:val="28"/>
        </w:rPr>
        <w:t xml:space="preserve"> au 31/12/2025</w:t>
      </w:r>
      <w:r w:rsidR="00481C9B" w:rsidRPr="002A7BA8">
        <w:rPr>
          <w:sz w:val="28"/>
          <w:szCs w:val="28"/>
        </w:rPr>
        <w:t>,</w:t>
      </w:r>
    </w:p>
    <w:p w14:paraId="5C300085" w14:textId="7A08A6CC" w:rsidR="00152BFF" w:rsidRDefault="00152BFF" w:rsidP="002404F7">
      <w:pPr>
        <w:jc w:val="both"/>
        <w:rPr>
          <w:sz w:val="28"/>
          <w:szCs w:val="28"/>
        </w:rPr>
      </w:pPr>
      <w:r>
        <w:rPr>
          <w:sz w:val="28"/>
          <w:szCs w:val="28"/>
        </w:rPr>
        <w:t>Et comme nous y autorise</w:t>
      </w:r>
      <w:r w:rsidR="002404F7">
        <w:rPr>
          <w:sz w:val="28"/>
          <w:szCs w:val="28"/>
        </w:rPr>
        <w:t>nt</w:t>
      </w:r>
      <w:r>
        <w:rPr>
          <w:sz w:val="28"/>
          <w:szCs w:val="28"/>
        </w:rPr>
        <w:t xml:space="preserve"> </w:t>
      </w:r>
      <w:r w:rsidR="002404F7">
        <w:rPr>
          <w:sz w:val="28"/>
          <w:szCs w:val="28"/>
        </w:rPr>
        <w:t>les articles L.2315-61 &amp; R.2315-31-1 du Code du travail</w:t>
      </w:r>
      <w:r w:rsidR="00481C9B">
        <w:rPr>
          <w:sz w:val="28"/>
          <w:szCs w:val="28"/>
        </w:rPr>
        <w:t>,</w:t>
      </w:r>
    </w:p>
    <w:p w14:paraId="56CB3782" w14:textId="2DB47C82" w:rsidR="00152BFF" w:rsidRDefault="00152BFF" w:rsidP="00240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Il est proposé aux élus de </w:t>
      </w:r>
      <w:r w:rsidR="00EB4F9E">
        <w:rPr>
          <w:sz w:val="28"/>
          <w:szCs w:val="28"/>
        </w:rPr>
        <w:t xml:space="preserve">transférer une partie du montant de l’excédent annuel du budget de fonctionnement au financement des activités sociales et culturelles </w:t>
      </w:r>
      <w:r w:rsidR="00481C9B">
        <w:rPr>
          <w:sz w:val="28"/>
          <w:szCs w:val="28"/>
        </w:rPr>
        <w:t xml:space="preserve">et en l’occurrence, </w:t>
      </w:r>
      <w:r>
        <w:rPr>
          <w:sz w:val="28"/>
          <w:szCs w:val="28"/>
        </w:rPr>
        <w:t>l</w:t>
      </w:r>
      <w:r w:rsidR="002404F7">
        <w:rPr>
          <w:sz w:val="28"/>
          <w:szCs w:val="28"/>
        </w:rPr>
        <w:t>a</w:t>
      </w:r>
      <w:r>
        <w:rPr>
          <w:sz w:val="28"/>
          <w:szCs w:val="28"/>
        </w:rPr>
        <w:t xml:space="preserve"> somme de</w:t>
      </w:r>
      <w:r w:rsidRPr="00E72468">
        <w:rPr>
          <w:b/>
          <w:bCs/>
          <w:sz w:val="28"/>
          <w:szCs w:val="28"/>
        </w:rPr>
        <w:t xml:space="preserve"> </w:t>
      </w:r>
      <w:r w:rsidR="00DE6A3B">
        <w:rPr>
          <w:b/>
          <w:bCs/>
          <w:sz w:val="28"/>
          <w:szCs w:val="28"/>
        </w:rPr>
        <w:t>264,</w:t>
      </w:r>
      <w:r w:rsidR="009C4DC5">
        <w:rPr>
          <w:b/>
          <w:bCs/>
          <w:sz w:val="28"/>
          <w:szCs w:val="28"/>
        </w:rPr>
        <w:t>60</w:t>
      </w:r>
      <w:r w:rsidRPr="00E72468">
        <w:rPr>
          <w:b/>
          <w:bCs/>
          <w:sz w:val="28"/>
          <w:szCs w:val="28"/>
        </w:rPr>
        <w:t xml:space="preserve"> €</w:t>
      </w:r>
      <w:r>
        <w:rPr>
          <w:sz w:val="28"/>
          <w:szCs w:val="28"/>
        </w:rPr>
        <w:t xml:space="preserve"> </w:t>
      </w:r>
      <w:r w:rsidR="00EB4F9E">
        <w:rPr>
          <w:sz w:val="28"/>
          <w:szCs w:val="28"/>
        </w:rPr>
        <w:t xml:space="preserve">(soit 10% de l’excédent </w:t>
      </w:r>
      <w:r w:rsidR="002A7BA8">
        <w:rPr>
          <w:sz w:val="28"/>
          <w:szCs w:val="28"/>
        </w:rPr>
        <w:t xml:space="preserve">annuel </w:t>
      </w:r>
      <w:r w:rsidR="00EB4F9E">
        <w:rPr>
          <w:sz w:val="28"/>
          <w:szCs w:val="28"/>
        </w:rPr>
        <w:t>constaté)</w:t>
      </w:r>
      <w:r w:rsidR="002D1EE5">
        <w:rPr>
          <w:sz w:val="28"/>
          <w:szCs w:val="28"/>
        </w:rPr>
        <w:t>.</w:t>
      </w:r>
    </w:p>
    <w:p w14:paraId="17B5C6CF" w14:textId="77777777" w:rsidR="006A4ADF" w:rsidRDefault="006A4ADF" w:rsidP="002404F7">
      <w:pPr>
        <w:jc w:val="both"/>
        <w:rPr>
          <w:sz w:val="28"/>
          <w:szCs w:val="28"/>
        </w:rPr>
      </w:pPr>
    </w:p>
    <w:p w14:paraId="5796B794" w14:textId="0C96AB13" w:rsidR="00F27DFD" w:rsidRDefault="00F27DFD" w:rsidP="002404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Cette proposition est mise aux votes lors de la </w:t>
      </w:r>
      <w:r w:rsidR="00E72468">
        <w:rPr>
          <w:sz w:val="28"/>
          <w:szCs w:val="28"/>
        </w:rPr>
        <w:t xml:space="preserve">réunion </w:t>
      </w:r>
      <w:r>
        <w:rPr>
          <w:sz w:val="28"/>
          <w:szCs w:val="28"/>
        </w:rPr>
        <w:t xml:space="preserve">plénière du </w:t>
      </w:r>
      <w:r w:rsidR="00DE6A3B">
        <w:rPr>
          <w:sz w:val="28"/>
          <w:szCs w:val="28"/>
        </w:rPr>
        <w:t>2</w:t>
      </w:r>
      <w:r w:rsidR="009C4DC5">
        <w:rPr>
          <w:sz w:val="28"/>
          <w:szCs w:val="28"/>
        </w:rPr>
        <w:t>8</w:t>
      </w:r>
      <w:r w:rsidR="00DE6A3B">
        <w:rPr>
          <w:sz w:val="28"/>
          <w:szCs w:val="28"/>
        </w:rPr>
        <w:t xml:space="preserve"> avril 202</w:t>
      </w:r>
      <w:r w:rsidR="009C4DC5">
        <w:rPr>
          <w:sz w:val="28"/>
          <w:szCs w:val="28"/>
        </w:rPr>
        <w:t>6</w:t>
      </w:r>
      <w:r>
        <w:rPr>
          <w:sz w:val="28"/>
          <w:szCs w:val="28"/>
        </w:rPr>
        <w:t> :</w:t>
      </w:r>
    </w:p>
    <w:p w14:paraId="3EA7EA31" w14:textId="0CD4E4AF" w:rsidR="00481C9B" w:rsidRDefault="21F8C9BF" w:rsidP="002404F7">
      <w:pPr>
        <w:jc w:val="both"/>
        <w:rPr>
          <w:sz w:val="28"/>
          <w:szCs w:val="28"/>
        </w:rPr>
      </w:pPr>
      <w:r w:rsidRPr="6962C74A">
        <w:rPr>
          <w:sz w:val="28"/>
          <w:szCs w:val="28"/>
        </w:rPr>
        <w:t xml:space="preserve">Nombre d’élus votants : </w:t>
      </w:r>
      <w:r w:rsidR="75A8B261" w:rsidRPr="6962C74A">
        <w:rPr>
          <w:sz w:val="28"/>
          <w:szCs w:val="28"/>
        </w:rPr>
        <w:t>13</w:t>
      </w:r>
    </w:p>
    <w:p w14:paraId="54FA0E2F" w14:textId="1DEA36A9" w:rsidR="00481C9B" w:rsidRDefault="21F8C9BF" w:rsidP="002404F7">
      <w:pPr>
        <w:jc w:val="both"/>
        <w:rPr>
          <w:sz w:val="28"/>
          <w:szCs w:val="28"/>
        </w:rPr>
      </w:pPr>
      <w:r w:rsidRPr="6962C74A">
        <w:rPr>
          <w:sz w:val="28"/>
          <w:szCs w:val="28"/>
        </w:rPr>
        <w:t>Nombre de votes recueillis :</w:t>
      </w:r>
      <w:r w:rsidR="5F3DF260" w:rsidRPr="6962C74A">
        <w:rPr>
          <w:sz w:val="28"/>
          <w:szCs w:val="28"/>
        </w:rPr>
        <w:t xml:space="preserve"> </w:t>
      </w:r>
    </w:p>
    <w:p w14:paraId="3EB23F3C" w14:textId="40F9857E" w:rsidR="00F27DFD" w:rsidRPr="009C4DC5" w:rsidRDefault="0CD4E7D2" w:rsidP="6962C74A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6962C74A">
        <w:rPr>
          <w:sz w:val="28"/>
          <w:szCs w:val="28"/>
        </w:rPr>
        <w:t xml:space="preserve">Pour : </w:t>
      </w:r>
      <w:r w:rsidR="1BA094C1" w:rsidRPr="6962C74A">
        <w:rPr>
          <w:sz w:val="28"/>
          <w:szCs w:val="28"/>
        </w:rPr>
        <w:t xml:space="preserve">10 </w:t>
      </w:r>
      <w:r w:rsidRPr="6962C74A">
        <w:rPr>
          <w:sz w:val="28"/>
          <w:szCs w:val="28"/>
        </w:rPr>
        <w:t>voix ;</w:t>
      </w:r>
    </w:p>
    <w:p w14:paraId="5332B4D5" w14:textId="3A39EE76" w:rsidR="00F27DFD" w:rsidRPr="009C4DC5" w:rsidRDefault="0CD4E7D2" w:rsidP="6962C74A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6962C74A">
        <w:rPr>
          <w:sz w:val="28"/>
          <w:szCs w:val="28"/>
        </w:rPr>
        <w:t xml:space="preserve">Contre : </w:t>
      </w:r>
      <w:r w:rsidR="48004B6D" w:rsidRPr="6962C74A">
        <w:rPr>
          <w:sz w:val="28"/>
          <w:szCs w:val="28"/>
        </w:rPr>
        <w:t xml:space="preserve">3 </w:t>
      </w:r>
      <w:r w:rsidRPr="6962C74A">
        <w:rPr>
          <w:sz w:val="28"/>
          <w:szCs w:val="28"/>
        </w:rPr>
        <w:t>voix ;</w:t>
      </w:r>
    </w:p>
    <w:p w14:paraId="2BBB2222" w14:textId="75E0F2CB" w:rsidR="00F27DFD" w:rsidRPr="009C4DC5" w:rsidRDefault="0CD4E7D2" w:rsidP="6962C74A">
      <w:pPr>
        <w:pStyle w:val="Paragraphedeliste"/>
        <w:numPr>
          <w:ilvl w:val="0"/>
          <w:numId w:val="1"/>
        </w:numPr>
        <w:jc w:val="both"/>
        <w:rPr>
          <w:sz w:val="28"/>
          <w:szCs w:val="28"/>
        </w:rPr>
      </w:pPr>
      <w:r w:rsidRPr="6962C74A">
        <w:rPr>
          <w:sz w:val="28"/>
          <w:szCs w:val="28"/>
        </w:rPr>
        <w:t>Abstention :</w:t>
      </w:r>
      <w:r w:rsidR="04D6EBE9" w:rsidRPr="6962C74A">
        <w:rPr>
          <w:sz w:val="28"/>
          <w:szCs w:val="28"/>
        </w:rPr>
        <w:t xml:space="preserve"> </w:t>
      </w:r>
      <w:r w:rsidR="5F3DF260" w:rsidRPr="6962C74A">
        <w:rPr>
          <w:sz w:val="28"/>
          <w:szCs w:val="28"/>
        </w:rPr>
        <w:t>0</w:t>
      </w:r>
      <w:r w:rsidRPr="6962C74A">
        <w:rPr>
          <w:sz w:val="28"/>
          <w:szCs w:val="28"/>
        </w:rPr>
        <w:t xml:space="preserve"> </w:t>
      </w:r>
      <w:r w:rsidR="30ABA0D8" w:rsidRPr="6962C74A">
        <w:rPr>
          <w:sz w:val="28"/>
          <w:szCs w:val="28"/>
        </w:rPr>
        <w:t>v</w:t>
      </w:r>
      <w:r w:rsidRPr="6962C74A">
        <w:rPr>
          <w:sz w:val="28"/>
          <w:szCs w:val="28"/>
        </w:rPr>
        <w:t>oix.</w:t>
      </w:r>
    </w:p>
    <w:p w14:paraId="38FC0985" w14:textId="62330FE9" w:rsidR="00481C9B" w:rsidRDefault="73293A72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F8F0D31">
        <w:rPr>
          <w:rFonts w:ascii="Calibri" w:eastAsia="Calibri" w:hAnsi="Calibri" w:cs="Calibri"/>
          <w:color w:val="000000" w:themeColor="text1"/>
          <w:sz w:val="28"/>
          <w:szCs w:val="28"/>
        </w:rPr>
        <w:t>La délibération est adoptée.</w:t>
      </w:r>
    </w:p>
    <w:p w14:paraId="56A5344A" w14:textId="39C601C8" w:rsidR="006A4ADF" w:rsidRDefault="006A4ADF">
      <w:pPr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br w:type="page"/>
      </w:r>
    </w:p>
    <w:p w14:paraId="7C3F2F58" w14:textId="77777777" w:rsidR="00481C9B" w:rsidRDefault="00481C9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344C0D6E" w14:textId="13D0A611" w:rsidR="00481C9B" w:rsidRDefault="73293A72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F8F0D3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Le Comité Social &amp; Economique de la Caisse d’Allocations Familiales, conformément aux articles du Code du travail sus cités décide de transférer la somme de </w:t>
      </w:r>
      <w:r w:rsidR="00DE6A3B" w:rsidRPr="00DE6A3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264</w:t>
      </w:r>
      <w:r w:rsidR="00DE6A3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,</w:t>
      </w:r>
      <w:r w:rsidR="009C4DC5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60</w:t>
      </w:r>
      <w:r w:rsidRPr="0F8F0D31">
        <w:rPr>
          <w:b/>
          <w:bCs/>
          <w:sz w:val="28"/>
          <w:szCs w:val="28"/>
        </w:rPr>
        <w:t xml:space="preserve"> €</w:t>
      </w:r>
      <w:r w:rsidRPr="0F8F0D31">
        <w:rPr>
          <w:rFonts w:ascii="Calibri" w:eastAsia="Calibri" w:hAnsi="Calibri" w:cs="Calibri"/>
          <w:color w:val="000000" w:themeColor="text1"/>
          <w:sz w:val="28"/>
          <w:szCs w:val="28"/>
        </w:rPr>
        <w:t>.</w:t>
      </w:r>
    </w:p>
    <w:p w14:paraId="5B6A4E1F" w14:textId="4B0CD545" w:rsidR="00481C9B" w:rsidRDefault="73293A72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F8F0D31">
        <w:rPr>
          <w:rFonts w:ascii="Calibri" w:eastAsia="Calibri" w:hAnsi="Calibri" w:cs="Calibri"/>
          <w:color w:val="000000" w:themeColor="text1"/>
          <w:sz w:val="28"/>
          <w:szCs w:val="28"/>
        </w:rPr>
        <w:t>Cette somme et ses modalités d’utilisation seront inscrites dans les comptes annuels du Comité Social &amp; Economique.</w:t>
      </w:r>
    </w:p>
    <w:p w14:paraId="06247FA6" w14:textId="77777777" w:rsidR="006A4ADF" w:rsidRDefault="006A4ADF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62BB8EFC" w14:textId="0B4C1A90" w:rsidR="00DE6A3B" w:rsidRPr="006A4ADF" w:rsidRDefault="00DE6A3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6A4ADF">
        <w:rPr>
          <w:rFonts w:ascii="Calibri" w:eastAsia="Calibri" w:hAnsi="Calibri" w:cs="Calibri"/>
          <w:color w:val="000000" w:themeColor="text1"/>
          <w:sz w:val="28"/>
          <w:szCs w:val="28"/>
        </w:rPr>
        <w:t>Fait à ARRAS, le</w:t>
      </w:r>
      <w:r w:rsidR="009C4DC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28/04/2026</w:t>
      </w:r>
    </w:p>
    <w:p w14:paraId="43C986D3" w14:textId="105654E7" w:rsidR="00DE6A3B" w:rsidRPr="006A4ADF" w:rsidRDefault="00DE6A3B" w:rsidP="0F8F0D31">
      <w:pPr>
        <w:jc w:val="both"/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</w:pPr>
      <w:r w:rsidRPr="006A4ADF"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  <w:t>Samuel TOMASI</w:t>
      </w:r>
    </w:p>
    <w:p w14:paraId="4062CFBB" w14:textId="2D59BD12" w:rsidR="00DE6A3B" w:rsidRPr="006A4ADF" w:rsidRDefault="00DE6A3B" w:rsidP="0F8F0D31">
      <w:pPr>
        <w:jc w:val="both"/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</w:pPr>
      <w:r w:rsidRPr="006A4ADF">
        <w:rPr>
          <w:rFonts w:ascii="Calibri" w:eastAsia="Calibri" w:hAnsi="Calibri" w:cs="Calibri"/>
          <w:i/>
          <w:iCs/>
          <w:color w:val="000000" w:themeColor="text1"/>
          <w:sz w:val="28"/>
          <w:szCs w:val="28"/>
        </w:rPr>
        <w:t>Secrétaire du CSE de la CAF du Pas-de-Calais</w:t>
      </w:r>
    </w:p>
    <w:p w14:paraId="7368BAA5" w14:textId="77777777" w:rsidR="00DE6A3B" w:rsidRDefault="00DE6A3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44CF861F" w14:textId="77777777" w:rsidR="00DE6A3B" w:rsidRDefault="00DE6A3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D14A116" w14:textId="77777777" w:rsidR="00DE6A3B" w:rsidRDefault="00DE6A3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1337749C" w14:textId="7BEFAD76" w:rsidR="00481C9B" w:rsidRDefault="00481C9B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14:paraId="04633DCA" w14:textId="61A3DE3E" w:rsidR="00481C9B" w:rsidRDefault="50BFE8A6" w:rsidP="0F8F0D31">
      <w:pPr>
        <w:jc w:val="both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NB. </w:t>
      </w:r>
      <w:r w:rsidR="470B40C8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Le 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PV </w:t>
      </w:r>
      <w:r w:rsidR="3D507722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de la réunion CSE 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du </w:t>
      </w:r>
      <w:r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2</w:t>
      </w:r>
      <w:r w:rsidR="7D5DDCC4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8</w:t>
      </w:r>
      <w:r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/04/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202</w:t>
      </w:r>
      <w:r w:rsidR="7D5DDCC4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6</w:t>
      </w:r>
      <w:r w:rsidR="004F2B9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après-midi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7D5DDCC4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 été 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approuvé</w:t>
      </w:r>
      <w:r w:rsidR="004F2B9E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à l’unanimité lors de la réunion CSE du </w:t>
      </w:r>
      <w:r w:rsidR="7D5DDCC4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21 mai 2026</w:t>
      </w:r>
      <w:r w:rsidR="7EED57C5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;</w:t>
      </w:r>
      <w:r w:rsidR="7D5DDCC4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="28125F47" w:rsidRPr="5BAEA311">
        <w:rPr>
          <w:rFonts w:ascii="Calibri" w:eastAsia="Calibri" w:hAnsi="Calibri" w:cs="Calibri"/>
          <w:color w:val="000000" w:themeColor="text1"/>
          <w:sz w:val="28"/>
          <w:szCs w:val="28"/>
        </w:rPr>
        <w:t>la décision est donc applicable à cette date.</w:t>
      </w:r>
    </w:p>
    <w:p w14:paraId="5E1BD6EF" w14:textId="2891A349" w:rsidR="00481C9B" w:rsidRDefault="00481C9B" w:rsidP="0F8F0D31">
      <w:pPr>
        <w:rPr>
          <w:sz w:val="28"/>
          <w:szCs w:val="28"/>
        </w:rPr>
      </w:pPr>
    </w:p>
    <w:sectPr w:rsidR="00481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7D6"/>
    <w:multiLevelType w:val="hybridMultilevel"/>
    <w:tmpl w:val="079E9A42"/>
    <w:lvl w:ilvl="0" w:tplc="B2D4EA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8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FF"/>
    <w:rsid w:val="00021222"/>
    <w:rsid w:val="00152BFF"/>
    <w:rsid w:val="00174299"/>
    <w:rsid w:val="00224C4E"/>
    <w:rsid w:val="002404F7"/>
    <w:rsid w:val="0024506C"/>
    <w:rsid w:val="002A7BA8"/>
    <w:rsid w:val="002D1EE5"/>
    <w:rsid w:val="00481C9B"/>
    <w:rsid w:val="004F2B9E"/>
    <w:rsid w:val="005101E8"/>
    <w:rsid w:val="00653F90"/>
    <w:rsid w:val="006A4ADF"/>
    <w:rsid w:val="007C30F5"/>
    <w:rsid w:val="00927C5F"/>
    <w:rsid w:val="0097731A"/>
    <w:rsid w:val="009C4DC5"/>
    <w:rsid w:val="00B64F46"/>
    <w:rsid w:val="00B769DD"/>
    <w:rsid w:val="00CF79C5"/>
    <w:rsid w:val="00D63F75"/>
    <w:rsid w:val="00DE6A3B"/>
    <w:rsid w:val="00DF4D1F"/>
    <w:rsid w:val="00E72468"/>
    <w:rsid w:val="00EB4F9E"/>
    <w:rsid w:val="00F27DFD"/>
    <w:rsid w:val="04D6EBE9"/>
    <w:rsid w:val="0CD4E7D2"/>
    <w:rsid w:val="0DF33CD0"/>
    <w:rsid w:val="0F8F0D31"/>
    <w:rsid w:val="154C75EB"/>
    <w:rsid w:val="1BA094C1"/>
    <w:rsid w:val="1C635715"/>
    <w:rsid w:val="21F8C9BF"/>
    <w:rsid w:val="28125F47"/>
    <w:rsid w:val="30ABA0D8"/>
    <w:rsid w:val="3AEAEBA5"/>
    <w:rsid w:val="3D507722"/>
    <w:rsid w:val="470B40C8"/>
    <w:rsid w:val="48004B6D"/>
    <w:rsid w:val="4811A1C7"/>
    <w:rsid w:val="50BFE8A6"/>
    <w:rsid w:val="527BAD0B"/>
    <w:rsid w:val="5BAEA311"/>
    <w:rsid w:val="5E6A19B6"/>
    <w:rsid w:val="5F001E1C"/>
    <w:rsid w:val="5F3DF260"/>
    <w:rsid w:val="6962C74A"/>
    <w:rsid w:val="73293A72"/>
    <w:rsid w:val="740A62E3"/>
    <w:rsid w:val="75A8B261"/>
    <w:rsid w:val="7D5DDCC4"/>
    <w:rsid w:val="7EED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0C83D"/>
  <w15:chartTrackingRefBased/>
  <w15:docId w15:val="{74A9BAF4-B7A5-47C6-9F08-29F76AB61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6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5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8E27F7C03D6C46B093AE6B8C342B3A" ma:contentTypeVersion="12" ma:contentTypeDescription="Crée un document." ma:contentTypeScope="" ma:versionID="675fbe14e81eae3bb55c3a88dcef0870">
  <xsd:schema xmlns:xsd="http://www.w3.org/2001/XMLSchema" xmlns:xs="http://www.w3.org/2001/XMLSchema" xmlns:p="http://schemas.microsoft.com/office/2006/metadata/properties" xmlns:ns2="e68b7269-7a16-4eab-86ad-a3d3585f86da" xmlns:ns3="3972de9b-3ad9-4991-a252-a4297829d798" targetNamespace="http://schemas.microsoft.com/office/2006/metadata/properties" ma:root="true" ma:fieldsID="e8ab653b8e693aa26c67514105ae063c" ns2:_="" ns3:_="">
    <xsd:import namespace="e68b7269-7a16-4eab-86ad-a3d3585f86da"/>
    <xsd:import namespace="3972de9b-3ad9-4991-a252-a4297829d7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b7269-7a16-4eab-86ad-a3d3585f86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2de9b-3ad9-4991-a252-a4297829d7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b2cca8-8519-41e5-a90c-dc693fbfc1cd}" ma:internalName="TaxCatchAll" ma:showField="CatchAllData" ma:web="3972de9b-3ad9-4991-a252-a4297829d7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72de9b-3ad9-4991-a252-a4297829d798" xsi:nil="true"/>
    <lcf76f155ced4ddcb4097134ff3c332f xmlns="e68b7269-7a16-4eab-86ad-a3d3585f86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6A8C76-C589-4D7F-905C-B5AD7B706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b7269-7a16-4eab-86ad-a3d3585f86da"/>
    <ds:schemaRef ds:uri="3972de9b-3ad9-4991-a252-a4297829d7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B8D8E3-061E-46FE-99E4-798416D37C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A94E1-8F3B-4BA9-8CE3-22658FBE4A30}">
  <ds:schemaRefs>
    <ds:schemaRef ds:uri="http://schemas.microsoft.com/office/2006/metadata/properties"/>
    <ds:schemaRef ds:uri="http://schemas.microsoft.com/office/infopath/2007/PartnerControls"/>
    <ds:schemaRef ds:uri="3972de9b-3ad9-4991-a252-a4297829d798"/>
    <ds:schemaRef ds:uri="e68b7269-7a16-4eab-86ad-a3d3585f86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Laetitia GOUJARD-LEDUC 623</dc:creator>
  <cp:keywords/>
  <dc:description/>
  <cp:lastModifiedBy>Samuel TOMASI 623</cp:lastModifiedBy>
  <cp:revision>11</cp:revision>
  <cp:lastPrinted>2026-05-21T14:42:00Z</cp:lastPrinted>
  <dcterms:created xsi:type="dcterms:W3CDTF">2023-03-24T07:30:00Z</dcterms:created>
  <dcterms:modified xsi:type="dcterms:W3CDTF">2026-05-21T14:43:00Z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0x010100B98E27F7C03D6C46B093AE6B8C342B3A</vt:lpwstr>
  </property>
  <property fmtid="{D5CDD505-2E9C-101B-9397-08002B2CF9AE}" pid="3" name="MediaServiceImageTags">
    <vt:lpwstr/>
  </property>
</Properties>
</file>